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B" w:rsidRPr="001F47BB" w:rsidRDefault="001F47BB" w:rsidP="001F47BB">
      <w:pPr>
        <w:pStyle w:val="Subtitle"/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</w:pPr>
      <w:r w:rsidRPr="001F47BB"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  <w:t>Інтенсивний курс підготовки до ECBA®/CCBA®/CBAP®</w:t>
      </w:r>
    </w:p>
    <w:p w:rsidR="001958A1" w:rsidRPr="001F47BB" w:rsidRDefault="001F47BB" w:rsidP="001F47BB">
      <w:pPr>
        <w:pStyle w:val="Subtitle"/>
        <w:rPr>
          <w:rFonts w:eastAsia="Times New Roman"/>
          <w:sz w:val="24"/>
          <w:szCs w:val="24"/>
          <w:lang w:val="uk-UA" w:eastAsia="uk-UA"/>
        </w:rPr>
      </w:pPr>
      <w:r w:rsidRPr="001F47BB">
        <w:rPr>
          <w:rFonts w:asciiTheme="majorHAnsi" w:eastAsia="Times New Roman" w:hAnsiTheme="majorHAnsi" w:cstheme="majorBidi"/>
          <w:color w:val="auto"/>
          <w:spacing w:val="-10"/>
          <w:kern w:val="28"/>
          <w:sz w:val="24"/>
          <w:szCs w:val="24"/>
          <w:lang w:val="uk-UA" w:eastAsia="uk-UA"/>
        </w:rPr>
        <w:t>Професійний курс підготовки підвищить ваші шанси отримати сертифікації від IIBA: ECBA®/CCBA®/CBAP®</w:t>
      </w:r>
    </w:p>
    <w:p w:rsidR="001958A1" w:rsidRPr="00DA2F77" w:rsidRDefault="001958A1" w:rsidP="00397D12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4"/>
          <w:szCs w:val="24"/>
          <w:lang w:val="uk-UA" w:eastAsia="uk-UA"/>
        </w:rPr>
      </w:pPr>
      <w:r w:rsidRPr="00DA2F77">
        <w:rPr>
          <w:noProof/>
          <w:lang w:val="uk-UA" w:eastAsia="uk-UA"/>
        </w:rPr>
        <w:drawing>
          <wp:inline distT="0" distB="0" distL="0" distR="0">
            <wp:extent cx="1790700" cy="644652"/>
            <wp:effectExtent l="0" t="0" r="0" b="0"/>
            <wp:docPr id="1" name="Picture 1" descr="http://www.iiba.org/IIBA/media/images/IIBA%20Images/IIBA%20logos/Endorsed-Cour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ba.org/IIBA/media/images/IIBA%20Images/IIBA%20logos/Endorsed-Cours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05" cy="6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A1" w:rsidRPr="00DA2F77" w:rsidRDefault="001958A1" w:rsidP="00397D12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4"/>
          <w:szCs w:val="24"/>
          <w:lang w:val="uk-UA" w:eastAsia="uk-UA"/>
        </w:rPr>
      </w:pPr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IIBA </w:t>
      </w:r>
      <w:proofErr w:type="spellStart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>Endorsed</w:t>
      </w:r>
      <w:proofErr w:type="spellEnd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</w:t>
      </w:r>
      <w:proofErr w:type="spellStart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>Course</w:t>
      </w:r>
      <w:proofErr w:type="spellEnd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</w:t>
      </w:r>
      <w:r w:rsidR="001F47BB" w:rsidRPr="001F47BB">
        <w:rPr>
          <w:rFonts w:eastAsia="Times New Roman" w:cstheme="minorHAnsi"/>
          <w:color w:val="37474F"/>
          <w:sz w:val="24"/>
          <w:szCs w:val="24"/>
          <w:lang w:val="uk-UA" w:eastAsia="uk-UA"/>
        </w:rPr>
        <w:t>(PDU/CDU: 21 для 3-денного курсу та 35 для 5-денного)</w:t>
      </w:r>
    </w:p>
    <w:p w:rsidR="001958A1" w:rsidRPr="00DA2F77" w:rsidRDefault="001958A1" w:rsidP="001958A1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4"/>
          <w:szCs w:val="24"/>
          <w:lang w:val="uk-UA" w:eastAsia="uk-UA"/>
        </w:rPr>
      </w:pPr>
    </w:p>
    <w:p w:rsidR="00924248" w:rsidRPr="005B520E" w:rsidRDefault="000B50C1" w:rsidP="004C51C6">
      <w:pPr>
        <w:pStyle w:val="Heading2"/>
        <w:rPr>
          <w:rFonts w:eastAsia="Times New Roman"/>
          <w:lang w:eastAsia="uk-UA"/>
        </w:rPr>
      </w:pPr>
      <w:r w:rsidRPr="00DA2F77">
        <w:rPr>
          <w:rFonts w:eastAsia="Times New Roman"/>
          <w:lang w:val="uk-UA" w:eastAsia="uk-UA"/>
        </w:rPr>
        <w:t>Розклад курсу</w:t>
      </w:r>
      <w:r w:rsidR="005B520E">
        <w:rPr>
          <w:rFonts w:eastAsia="Times New Roman"/>
          <w:lang w:eastAsia="uk-UA"/>
        </w:rPr>
        <w:t>:</w:t>
      </w:r>
    </w:p>
    <w:p w:rsidR="005B520E" w:rsidRPr="005B520E" w:rsidRDefault="005B520E" w:rsidP="005B520E">
      <w:pPr>
        <w:rPr>
          <w:lang w:val="uk-UA" w:eastAsia="uk-UA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846"/>
        <w:gridCol w:w="992"/>
        <w:gridCol w:w="2552"/>
        <w:gridCol w:w="5862"/>
        <w:gridCol w:w="9"/>
      </w:tblGrid>
      <w:tr w:rsidR="00014661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014661" w:rsidRPr="00121ACF" w:rsidRDefault="00014661" w:rsidP="001B025F">
            <w:pPr>
              <w:pStyle w:val="Heading2"/>
              <w:outlineLvl w:val="1"/>
            </w:pPr>
            <w:proofErr w:type="spellStart"/>
            <w:r>
              <w:t>День</w:t>
            </w:r>
            <w:proofErr w:type="spellEnd"/>
            <w:r w:rsidRPr="00121ACF">
              <w:t xml:space="preserve"> 1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014661" w:rsidRPr="001C5678" w:rsidRDefault="00014661" w:rsidP="001B025F">
            <w:pPr>
              <w:rPr>
                <w:lang w:val="uk-UA"/>
              </w:rPr>
            </w:pPr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121ACF" w:rsidRDefault="00014661" w:rsidP="001B025F">
            <w:proofErr w:type="spellStart"/>
            <w:r>
              <w:t>Огляд</w:t>
            </w:r>
            <w:proofErr w:type="spellEnd"/>
            <w:r>
              <w:t xml:space="preserve"> </w:t>
            </w:r>
            <w:proofErr w:type="spellStart"/>
            <w:r>
              <w:t>курсу</w:t>
            </w:r>
            <w:proofErr w:type="spellEnd"/>
          </w:p>
        </w:tc>
        <w:tc>
          <w:tcPr>
            <w:tcW w:w="5862" w:type="dxa"/>
          </w:tcPr>
          <w:p w:rsidR="00014661" w:rsidRDefault="00014661" w:rsidP="001B025F"/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6F0E23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 xml:space="preserve">Огляд </w:t>
            </w:r>
            <w:r w:rsidRPr="00121ACF">
              <w:t>BABOK</w:t>
            </w:r>
            <w:r w:rsidRPr="006F0E23">
              <w:rPr>
                <w:lang w:val="ru-RU"/>
              </w:rPr>
              <w:t xml:space="preserve"> </w:t>
            </w:r>
            <w:r>
              <w:rPr>
                <w:lang w:val="uk-UA"/>
              </w:rPr>
              <w:t>та основні поняття бізнес-аналізу</w:t>
            </w:r>
          </w:p>
        </w:tc>
        <w:tc>
          <w:tcPr>
            <w:tcW w:w="5862" w:type="dxa"/>
          </w:tcPr>
          <w:p w:rsidR="00014661" w:rsidRPr="00A55F4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Модель основних понять бізнес-аналізу</w:t>
            </w:r>
            <w:r w:rsidRPr="00A55F42">
              <w:rPr>
                <w:lang w:val="ru-RU"/>
              </w:rPr>
              <w:t>™ (</w:t>
            </w:r>
            <w:r>
              <w:t>BACCM</w:t>
            </w:r>
            <w:r w:rsidRPr="00A55F42">
              <w:rPr>
                <w:lang w:val="ru-RU"/>
              </w:rPr>
              <w:t>™)</w:t>
            </w:r>
          </w:p>
          <w:p w:rsidR="00014661" w:rsidRPr="00CE0E54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Основні терміни</w:t>
            </w:r>
          </w:p>
          <w:p w:rsidR="00014661" w:rsidRPr="00CE0E54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Схема класифікації вимог</w:t>
            </w:r>
          </w:p>
          <w:p w:rsidR="00014661" w:rsidRPr="00CE0E54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Зацікавлені особи</w:t>
            </w:r>
          </w:p>
          <w:p w:rsidR="00014661" w:rsidRDefault="00014661" w:rsidP="001B025F">
            <w:r>
              <w:rPr>
                <w:lang w:val="uk-UA"/>
              </w:rPr>
              <w:t>Вимоги та варіанти реалізації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6F0E23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uk-UA"/>
              </w:rPr>
              <w:t>Аналіз документів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uk-UA"/>
              </w:rPr>
              <w:t>Інтерв’ю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uk-UA"/>
              </w:rPr>
              <w:t>Моделювання процесів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uk-UA"/>
              </w:rPr>
              <w:t>Аналіз та управління ризиками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rPr>
                <w:lang w:val="uk-UA"/>
              </w:rPr>
              <w:t>Воркшоп</w:t>
            </w:r>
            <w:proofErr w:type="spellEnd"/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6F0E23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Планування та моніторинг роботи бізнес-аналітика</w:t>
            </w:r>
          </w:p>
        </w:tc>
        <w:tc>
          <w:tcPr>
            <w:tcW w:w="5862" w:type="dxa"/>
          </w:tcPr>
          <w:p w:rsidR="00014661" w:rsidRPr="00A55F4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Планування підходу до бізнес-аналізу</w:t>
            </w:r>
          </w:p>
          <w:p w:rsidR="00014661" w:rsidRPr="00A55F4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Планування залучення зацікавлений осіб</w:t>
            </w:r>
          </w:p>
          <w:p w:rsidR="00014661" w:rsidRPr="00A55F4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Планування управління бізнес-аналізом</w:t>
            </w:r>
          </w:p>
          <w:p w:rsidR="00014661" w:rsidRPr="00A55F4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Планування підходу до управління бізнес-аналітичною інформацією</w:t>
            </w:r>
          </w:p>
          <w:p w:rsidR="00014661" w:rsidRPr="00A55F4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Визначення способів покращити роботу бізнес-аналітика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A55F42" w:rsidRDefault="00014661" w:rsidP="00014661">
            <w:pPr>
              <w:pStyle w:val="ListParagraph"/>
              <w:numPr>
                <w:ilvl w:val="0"/>
                <w:numId w:val="9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uk-UA"/>
              </w:rPr>
              <w:t>Оцінка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uk-UA"/>
              </w:rPr>
              <w:t>Ретроспектива</w:t>
            </w:r>
          </w:p>
          <w:p w:rsidR="00014661" w:rsidRPr="004E251B" w:rsidRDefault="00014661" w:rsidP="00014661">
            <w:pPr>
              <w:pStyle w:val="List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uk-UA"/>
              </w:rPr>
              <w:t>Метрики та Ключові Показники Ефективності</w:t>
            </w:r>
            <w:r w:rsidRPr="004E251B">
              <w:rPr>
                <w:lang w:val="ru-RU"/>
              </w:rPr>
              <w:t xml:space="preserve"> (</w:t>
            </w:r>
            <w:r>
              <w:t>KPIs</w:t>
            </w:r>
            <w:r w:rsidRPr="004E251B">
              <w:rPr>
                <w:lang w:val="ru-RU"/>
              </w:rPr>
              <w:t>)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1"/>
              </w:numPr>
            </w:pPr>
            <w:r>
              <w:rPr>
                <w:lang w:val="uk-UA"/>
              </w:rPr>
              <w:t>Моделювання організаційної структури</w:t>
            </w:r>
          </w:p>
          <w:p w:rsidR="00014661" w:rsidRPr="004E251B" w:rsidRDefault="00014661" w:rsidP="00014661">
            <w:pPr>
              <w:pStyle w:val="ListParagraph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uk-UA"/>
              </w:rPr>
              <w:t>Списки, мапи та персони зацікавлених осіб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4E251B" w:rsidRDefault="00014661" w:rsidP="00014661">
            <w:pPr>
              <w:pStyle w:val="ListParagraph"/>
              <w:numPr>
                <w:ilvl w:val="0"/>
                <w:numId w:val="9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Default="00014661" w:rsidP="001B025F"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D55B54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Тест-симуляція</w:t>
            </w:r>
          </w:p>
        </w:tc>
        <w:tc>
          <w:tcPr>
            <w:tcW w:w="5862" w:type="dxa"/>
          </w:tcPr>
          <w:p w:rsidR="00014661" w:rsidRDefault="00014661" w:rsidP="001B025F">
            <w:pPr>
              <w:ind w:left="360"/>
            </w:pPr>
          </w:p>
        </w:tc>
      </w:tr>
      <w:tr w:rsidR="00014661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014661" w:rsidRPr="000B2EBF" w:rsidRDefault="00014661" w:rsidP="001B025F">
            <w:pPr>
              <w:jc w:val="right"/>
              <w:rPr>
                <w:b/>
              </w:rPr>
            </w:pPr>
            <w:r>
              <w:rPr>
                <w:b/>
              </w:rPr>
              <w:t xml:space="preserve">7 </w:t>
            </w:r>
            <w:r w:rsidRPr="00285A60">
              <w:rPr>
                <w:b/>
                <w:lang w:val="uk-UA"/>
              </w:rPr>
              <w:t>год.</w:t>
            </w:r>
          </w:p>
        </w:tc>
        <w:tc>
          <w:tcPr>
            <w:tcW w:w="8414" w:type="dxa"/>
            <w:gridSpan w:val="2"/>
          </w:tcPr>
          <w:p w:rsidR="00014661" w:rsidRPr="000B2EBF" w:rsidRDefault="00014661" w:rsidP="001B025F">
            <w:pPr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014661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014661" w:rsidRPr="00121ACF" w:rsidRDefault="00014661" w:rsidP="001B025F">
            <w:pPr>
              <w:pStyle w:val="Heading2"/>
              <w:outlineLvl w:val="1"/>
            </w:pPr>
            <w:proofErr w:type="spellStart"/>
            <w:r>
              <w:t>День</w:t>
            </w:r>
            <w:proofErr w:type="spellEnd"/>
            <w:r w:rsidRPr="00121ACF">
              <w:t xml:space="preserve"> 2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014661" w:rsidRDefault="00014661" w:rsidP="001B025F"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3060D8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Запитання та відповіді, обговорення запитань до тесту</w:t>
            </w:r>
          </w:p>
        </w:tc>
        <w:tc>
          <w:tcPr>
            <w:tcW w:w="5862" w:type="dxa"/>
          </w:tcPr>
          <w:p w:rsidR="00014661" w:rsidRPr="003060D8" w:rsidRDefault="00014661" w:rsidP="001B025F">
            <w:pPr>
              <w:rPr>
                <w:lang w:val="ru-RU"/>
              </w:rPr>
            </w:pP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3060D8" w:rsidRDefault="00014661" w:rsidP="00014661">
            <w:pPr>
              <w:pStyle w:val="ListParagraph"/>
              <w:numPr>
                <w:ilvl w:val="0"/>
                <w:numId w:val="12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CE0E54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Збір вимог та співпраця із зацікавленими особами</w:t>
            </w:r>
          </w:p>
        </w:tc>
        <w:tc>
          <w:tcPr>
            <w:tcW w:w="5862" w:type="dxa"/>
          </w:tcPr>
          <w:p w:rsidR="00014661" w:rsidRPr="009F3A84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Підготовка до збору вимог</w:t>
            </w:r>
          </w:p>
          <w:p w:rsidR="00014661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Проведення збору вимог</w:t>
            </w:r>
          </w:p>
          <w:p w:rsidR="00014661" w:rsidRPr="00CE0E54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Підтвердження результатів збору вимог</w:t>
            </w:r>
          </w:p>
          <w:p w:rsidR="00014661" w:rsidRPr="00CE0E54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Комунікація бізнес-аналітичної інформації</w:t>
            </w:r>
          </w:p>
          <w:p w:rsidR="00014661" w:rsidRPr="009F3A84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Управління співпрацею із зацікавленими особами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9F3A84" w:rsidRDefault="00014661" w:rsidP="00014661">
            <w:pPr>
              <w:pStyle w:val="ListParagraph"/>
              <w:numPr>
                <w:ilvl w:val="0"/>
                <w:numId w:val="12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uk-UA"/>
              </w:rPr>
              <w:t>Мозковий штурм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rPr>
                <w:lang w:val="uk-UA"/>
              </w:rPr>
              <w:lastRenderedPageBreak/>
              <w:t>Колабораційні</w:t>
            </w:r>
            <w:proofErr w:type="spellEnd"/>
            <w:r>
              <w:rPr>
                <w:lang w:val="uk-UA"/>
              </w:rPr>
              <w:t xml:space="preserve"> ігри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uk-UA"/>
              </w:rPr>
              <w:t>Фокус-групи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uk-UA"/>
              </w:rPr>
              <w:t>Спостереження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uk-UA"/>
              </w:rPr>
              <w:t>Опитувальники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6F0E23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Аналіз вимог та визначення варіантів реалізації</w:t>
            </w:r>
          </w:p>
        </w:tc>
        <w:tc>
          <w:tcPr>
            <w:tcW w:w="5862" w:type="dxa"/>
          </w:tcPr>
          <w:p w:rsidR="00014661" w:rsidRPr="00602D35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Специфікація та моделювання вимог</w:t>
            </w:r>
          </w:p>
          <w:p w:rsidR="00014661" w:rsidRPr="00602D35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Перевірка вимог</w:t>
            </w:r>
          </w:p>
          <w:p w:rsidR="00014661" w:rsidRPr="001747A2" w:rsidRDefault="00014661" w:rsidP="001B025F">
            <w:pPr>
              <w:rPr>
                <w:lang w:val="ru-RU"/>
              </w:rPr>
            </w:pPr>
            <w:proofErr w:type="spellStart"/>
            <w:r>
              <w:rPr>
                <w:lang w:val="uk-UA"/>
              </w:rPr>
              <w:t>Валідація</w:t>
            </w:r>
            <w:proofErr w:type="spellEnd"/>
            <w:r>
              <w:rPr>
                <w:lang w:val="uk-UA"/>
              </w:rPr>
              <w:t xml:space="preserve"> вимог</w:t>
            </w:r>
          </w:p>
          <w:p w:rsidR="00014661" w:rsidRPr="001747A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Визначення архітектури вимог</w:t>
            </w:r>
          </w:p>
          <w:p w:rsidR="00014661" w:rsidRPr="001747A2" w:rsidRDefault="00014661" w:rsidP="001B02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варіантів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</w:p>
          <w:p w:rsidR="00014661" w:rsidRPr="001747A2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Аналіз потенційної цінності та рекомендація рішення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1747A2" w:rsidRDefault="00014661" w:rsidP="00014661">
            <w:pPr>
              <w:pStyle w:val="ListParagraph"/>
              <w:numPr>
                <w:ilvl w:val="0"/>
                <w:numId w:val="12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Глосарій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Моделювання рамок проекту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Аналіз інтерфейсів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Діаграми потоків даних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Словник даних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Функціональна декомпозиція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014661" w:rsidRDefault="00014661" w:rsidP="001B025F"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4557B8" w:rsidRDefault="00014661" w:rsidP="001B025F">
            <w:r>
              <w:rPr>
                <w:lang w:val="uk-UA"/>
              </w:rPr>
              <w:t>Тест-симуляція</w:t>
            </w:r>
          </w:p>
        </w:tc>
        <w:tc>
          <w:tcPr>
            <w:tcW w:w="5862" w:type="dxa"/>
          </w:tcPr>
          <w:p w:rsidR="00014661" w:rsidRDefault="00014661" w:rsidP="001B025F">
            <w:pPr>
              <w:ind w:left="360"/>
            </w:pPr>
          </w:p>
        </w:tc>
      </w:tr>
      <w:tr w:rsidR="00014661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014661" w:rsidRPr="000B2EBF" w:rsidRDefault="00014661" w:rsidP="001B025F">
            <w:pPr>
              <w:jc w:val="right"/>
              <w:rPr>
                <w:b/>
              </w:rPr>
            </w:pPr>
            <w:r>
              <w:rPr>
                <w:b/>
              </w:rPr>
              <w:t xml:space="preserve">7 </w:t>
            </w:r>
            <w:r w:rsidRPr="00285A60">
              <w:rPr>
                <w:b/>
                <w:lang w:val="uk-UA"/>
              </w:rPr>
              <w:t>год.</w:t>
            </w:r>
          </w:p>
        </w:tc>
        <w:tc>
          <w:tcPr>
            <w:tcW w:w="8414" w:type="dxa"/>
            <w:gridSpan w:val="2"/>
          </w:tcPr>
          <w:p w:rsidR="00014661" w:rsidRPr="000B2EBF" w:rsidRDefault="00014661" w:rsidP="001B025F">
            <w:pPr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014661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014661" w:rsidRPr="00121ACF" w:rsidRDefault="00014661" w:rsidP="001B025F">
            <w:pPr>
              <w:pStyle w:val="Heading2"/>
              <w:outlineLvl w:val="1"/>
            </w:pPr>
            <w:proofErr w:type="spellStart"/>
            <w:r>
              <w:t>День</w:t>
            </w:r>
            <w:proofErr w:type="spellEnd"/>
            <w:r w:rsidRPr="00121ACF">
              <w:t xml:space="preserve"> </w:t>
            </w:r>
            <w:r>
              <w:t>3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014661" w:rsidRPr="002B788F" w:rsidRDefault="00014661" w:rsidP="001B025F">
            <w:pPr>
              <w:rPr>
                <w:lang w:val="uk-UA"/>
              </w:rPr>
            </w:pPr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3060D8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Запитання та відповіді, обговорення запитань до тесту</w:t>
            </w:r>
          </w:p>
        </w:tc>
        <w:tc>
          <w:tcPr>
            <w:tcW w:w="5862" w:type="dxa"/>
          </w:tcPr>
          <w:p w:rsidR="00014661" w:rsidRPr="003060D8" w:rsidRDefault="00014661" w:rsidP="001B025F">
            <w:pPr>
              <w:rPr>
                <w:lang w:val="ru-RU"/>
              </w:rPr>
            </w:pP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3060D8" w:rsidRDefault="00014661" w:rsidP="00014661">
            <w:pPr>
              <w:pStyle w:val="ListParagraph"/>
              <w:numPr>
                <w:ilvl w:val="0"/>
                <w:numId w:val="14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CF2750" w:rsidRDefault="00014661" w:rsidP="001B025F">
            <w:r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6"/>
              </w:numPr>
            </w:pPr>
            <w:r>
              <w:rPr>
                <w:lang w:val="uk-UA"/>
              </w:rPr>
              <w:t>Варіанти та сценарії використання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6"/>
              </w:numPr>
            </w:pPr>
            <w:r>
              <w:rPr>
                <w:lang w:val="uk-UA"/>
              </w:rPr>
              <w:t>Історії користувачів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6"/>
              </w:numPr>
            </w:pPr>
            <w:r>
              <w:rPr>
                <w:lang w:val="uk-UA"/>
              </w:rPr>
              <w:t>Моделювання даних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6"/>
              </w:numPr>
            </w:pPr>
            <w:r>
              <w:rPr>
                <w:lang w:val="uk-UA"/>
              </w:rPr>
              <w:t>Діаграми послідовності дій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6"/>
              </w:numPr>
            </w:pPr>
            <w:r>
              <w:rPr>
                <w:lang w:val="uk-UA"/>
              </w:rPr>
              <w:t>Моделювання станів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CF2750" w:rsidRDefault="00014661" w:rsidP="001B025F">
            <w:r>
              <w:rPr>
                <w:lang w:val="uk-UA"/>
              </w:rPr>
              <w:t>Управління життєвим циклом вимог</w:t>
            </w:r>
          </w:p>
        </w:tc>
        <w:tc>
          <w:tcPr>
            <w:tcW w:w="5862" w:type="dxa"/>
          </w:tcPr>
          <w:p w:rsidR="00014661" w:rsidRDefault="00014661" w:rsidP="001B025F">
            <w:r>
              <w:rPr>
                <w:lang w:val="uk-UA"/>
              </w:rPr>
              <w:t>Трасування вимог</w:t>
            </w:r>
          </w:p>
          <w:p w:rsidR="00014661" w:rsidRDefault="00014661" w:rsidP="001B025F">
            <w:r>
              <w:rPr>
                <w:lang w:val="uk-UA"/>
              </w:rPr>
              <w:t>Підтримка вимог</w:t>
            </w:r>
          </w:p>
          <w:p w:rsidR="00014661" w:rsidRDefault="00014661" w:rsidP="001B025F">
            <w:proofErr w:type="spellStart"/>
            <w:r>
              <w:rPr>
                <w:lang w:val="uk-UA"/>
              </w:rPr>
              <w:t>Пріоритизація</w:t>
            </w:r>
            <w:proofErr w:type="spellEnd"/>
            <w:r>
              <w:rPr>
                <w:lang w:val="uk-UA"/>
              </w:rPr>
              <w:t xml:space="preserve"> вимог</w:t>
            </w:r>
          </w:p>
          <w:p w:rsidR="00014661" w:rsidRDefault="00014661" w:rsidP="001B025F">
            <w:r>
              <w:rPr>
                <w:lang w:val="uk-UA"/>
              </w:rPr>
              <w:t>Оцінки змін вимог</w:t>
            </w:r>
          </w:p>
          <w:p w:rsidR="00014661" w:rsidRDefault="00014661" w:rsidP="001B025F">
            <w:r>
              <w:rPr>
                <w:lang w:val="uk-UA"/>
              </w:rPr>
              <w:t>Затвердження вимог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 xml:space="preserve">Управління </w:t>
            </w:r>
            <w:proofErr w:type="spellStart"/>
            <w:r>
              <w:rPr>
                <w:lang w:val="uk-UA"/>
              </w:rPr>
              <w:t>беклогом</w:t>
            </w:r>
            <w:proofErr w:type="spellEnd"/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 xml:space="preserve">Відслідковування </w:t>
            </w:r>
            <w:proofErr w:type="spellStart"/>
            <w:r>
              <w:rPr>
                <w:lang w:val="uk-UA"/>
              </w:rPr>
              <w:t>айтемів</w:t>
            </w:r>
            <w:proofErr w:type="spellEnd"/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Аналіз рішень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rPr>
                <w:lang w:val="uk-UA"/>
              </w:rPr>
              <w:t>Пріоритизація</w:t>
            </w:r>
            <w:proofErr w:type="spellEnd"/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Розгляд вимог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6F0E23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Аплікаційна форма та практичні поради</w:t>
            </w:r>
          </w:p>
        </w:tc>
        <w:tc>
          <w:tcPr>
            <w:tcW w:w="5862" w:type="dxa"/>
          </w:tcPr>
          <w:p w:rsidR="00014661" w:rsidRPr="006F0E23" w:rsidRDefault="00014661" w:rsidP="001B025F">
            <w:pPr>
              <w:ind w:left="360"/>
              <w:rPr>
                <w:lang w:val="ru-RU"/>
              </w:rPr>
            </w:pP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6F0E23" w:rsidRDefault="00014661" w:rsidP="00014661">
            <w:pPr>
              <w:pStyle w:val="ListParagraph"/>
              <w:numPr>
                <w:ilvl w:val="0"/>
                <w:numId w:val="14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Default="00014661" w:rsidP="001B025F"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4557B8" w:rsidRDefault="00014661" w:rsidP="001B025F">
            <w:r>
              <w:rPr>
                <w:lang w:val="uk-UA"/>
              </w:rPr>
              <w:t>Тест-симуляція</w:t>
            </w:r>
          </w:p>
        </w:tc>
        <w:tc>
          <w:tcPr>
            <w:tcW w:w="5862" w:type="dxa"/>
          </w:tcPr>
          <w:p w:rsidR="00014661" w:rsidRDefault="00014661" w:rsidP="001B025F">
            <w:pPr>
              <w:ind w:left="360"/>
            </w:pPr>
          </w:p>
        </w:tc>
      </w:tr>
      <w:tr w:rsidR="00014661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014661" w:rsidRPr="000B2EBF" w:rsidRDefault="00014661" w:rsidP="001B02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B2EBF">
              <w:rPr>
                <w:b/>
              </w:rPr>
              <w:t xml:space="preserve"> </w:t>
            </w:r>
            <w:r w:rsidRPr="00285A60">
              <w:rPr>
                <w:b/>
                <w:lang w:val="uk-UA"/>
              </w:rPr>
              <w:t>год.</w:t>
            </w:r>
          </w:p>
        </w:tc>
        <w:tc>
          <w:tcPr>
            <w:tcW w:w="8414" w:type="dxa"/>
            <w:gridSpan w:val="2"/>
          </w:tcPr>
          <w:p w:rsidR="00014661" w:rsidRPr="000B2EBF" w:rsidRDefault="00014661" w:rsidP="001B025F">
            <w:pPr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014661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014661" w:rsidRPr="00121ACF" w:rsidRDefault="00014661" w:rsidP="001B025F">
            <w:pPr>
              <w:pStyle w:val="Heading2"/>
              <w:outlineLvl w:val="1"/>
            </w:pPr>
            <w:proofErr w:type="spellStart"/>
            <w:r>
              <w:t>День</w:t>
            </w:r>
            <w:proofErr w:type="spellEnd"/>
            <w:r w:rsidRPr="00121ACF">
              <w:t xml:space="preserve"> </w:t>
            </w:r>
            <w:r>
              <w:t>4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014661" w:rsidRDefault="00014661" w:rsidP="001B025F"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3060D8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Запитання та відповіді, обговорення запитань до тесту</w:t>
            </w:r>
          </w:p>
        </w:tc>
        <w:tc>
          <w:tcPr>
            <w:tcW w:w="5862" w:type="dxa"/>
          </w:tcPr>
          <w:p w:rsidR="00014661" w:rsidRPr="003060D8" w:rsidRDefault="00014661" w:rsidP="001B025F">
            <w:pPr>
              <w:rPr>
                <w:lang w:val="ru-RU"/>
              </w:rPr>
            </w:pP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3060D8" w:rsidRDefault="00014661" w:rsidP="00014661">
            <w:pPr>
              <w:pStyle w:val="ListParagraph"/>
              <w:numPr>
                <w:ilvl w:val="0"/>
                <w:numId w:val="17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8F5441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Стратегічний аналіз</w:t>
            </w:r>
          </w:p>
        </w:tc>
        <w:tc>
          <w:tcPr>
            <w:tcW w:w="5862" w:type="dxa"/>
          </w:tcPr>
          <w:p w:rsidR="00014661" w:rsidRPr="00886B01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Аналіз поточного стану</w:t>
            </w:r>
          </w:p>
          <w:p w:rsidR="00014661" w:rsidRPr="00886B01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Визначення майбутнього стану</w:t>
            </w:r>
          </w:p>
          <w:p w:rsidR="00014661" w:rsidRPr="00886B01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Оцінка ризиків</w:t>
            </w:r>
          </w:p>
          <w:p w:rsidR="00014661" w:rsidRPr="00886B01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Визначення стратегії змін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886B01" w:rsidRDefault="00014661" w:rsidP="00014661">
            <w:pPr>
              <w:pStyle w:val="ListParagraph"/>
              <w:numPr>
                <w:ilvl w:val="0"/>
                <w:numId w:val="17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 w:rsidRPr="000F260F"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Збалансована система показників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rPr>
                <w:lang w:val="uk-UA"/>
              </w:rPr>
              <w:lastRenderedPageBreak/>
              <w:t>Бенчмаркінг</w:t>
            </w:r>
            <w:proofErr w:type="spellEnd"/>
            <w:r>
              <w:rPr>
                <w:lang w:val="uk-UA"/>
              </w:rPr>
              <w:t xml:space="preserve"> та аналіз ринку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Аналіз можливостей бізнесу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Бізнес кейси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Концепція моделі бізнесу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 w:rsidRPr="000F260F"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Аналіз бізнес-правил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Моделювання рішень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Фінансовий аналіз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Аналіз процесів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t xml:space="preserve">SWOT </w:t>
            </w:r>
            <w:r>
              <w:rPr>
                <w:lang w:val="uk-UA"/>
              </w:rPr>
              <w:t>аналіз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>
              <w:rPr>
                <w:lang w:val="uk-UA"/>
              </w:rPr>
              <w:t>Оцінка рішення</w:t>
            </w:r>
          </w:p>
        </w:tc>
        <w:tc>
          <w:tcPr>
            <w:tcW w:w="5862" w:type="dxa"/>
          </w:tcPr>
          <w:p w:rsidR="00014661" w:rsidRPr="00014661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Визначення ефективності рішення</w:t>
            </w:r>
          </w:p>
          <w:p w:rsidR="00014661" w:rsidRPr="00014661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Аналіз показників ефективності</w:t>
            </w:r>
          </w:p>
          <w:p w:rsidR="00014661" w:rsidRPr="00496776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Оцінка обмежень рішення</w:t>
            </w:r>
          </w:p>
          <w:p w:rsidR="00014661" w:rsidRPr="00496776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Оцінка обмежень підприємства</w:t>
            </w:r>
          </w:p>
          <w:p w:rsidR="00014661" w:rsidRPr="00496776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Рекомендації для збільшення цінності рішення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496776" w:rsidRDefault="00014661" w:rsidP="00014661">
            <w:pPr>
              <w:pStyle w:val="ListParagraph"/>
              <w:numPr>
                <w:ilvl w:val="0"/>
                <w:numId w:val="17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Default="00014661" w:rsidP="001B025F"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4557B8" w:rsidRDefault="00014661" w:rsidP="001B025F">
            <w:r>
              <w:rPr>
                <w:lang w:val="uk-UA"/>
              </w:rPr>
              <w:t>Тест-симуляція</w:t>
            </w:r>
          </w:p>
        </w:tc>
        <w:tc>
          <w:tcPr>
            <w:tcW w:w="5862" w:type="dxa"/>
          </w:tcPr>
          <w:p w:rsidR="00014661" w:rsidRDefault="00014661" w:rsidP="001B025F">
            <w:pPr>
              <w:ind w:left="360"/>
            </w:pPr>
          </w:p>
        </w:tc>
      </w:tr>
      <w:tr w:rsidR="00014661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014661" w:rsidRPr="000B2EBF" w:rsidRDefault="00014661" w:rsidP="001B02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B2EBF">
              <w:rPr>
                <w:b/>
              </w:rPr>
              <w:t xml:space="preserve"> </w:t>
            </w:r>
            <w:r w:rsidRPr="00285A60">
              <w:rPr>
                <w:b/>
                <w:lang w:val="uk-UA"/>
              </w:rPr>
              <w:t>год.</w:t>
            </w:r>
          </w:p>
        </w:tc>
        <w:tc>
          <w:tcPr>
            <w:tcW w:w="8414" w:type="dxa"/>
            <w:gridSpan w:val="2"/>
          </w:tcPr>
          <w:p w:rsidR="00014661" w:rsidRPr="000B2EBF" w:rsidRDefault="00014661" w:rsidP="001B025F">
            <w:pPr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014661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014661" w:rsidRPr="00121ACF" w:rsidRDefault="00014661" w:rsidP="001B025F">
            <w:pPr>
              <w:pStyle w:val="Heading2"/>
              <w:outlineLvl w:val="1"/>
            </w:pPr>
            <w:proofErr w:type="spellStart"/>
            <w:r>
              <w:t>День</w:t>
            </w:r>
            <w:proofErr w:type="spellEnd"/>
            <w:r w:rsidRPr="00121ACF">
              <w:t xml:space="preserve"> </w:t>
            </w:r>
            <w:r>
              <w:t>5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014661" w:rsidRDefault="00014661" w:rsidP="001B025F">
            <w:r>
              <w:t xml:space="preserve">0.5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3060D8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Запитання та відповіді, обговорення запитань до тесту</w:t>
            </w:r>
          </w:p>
        </w:tc>
        <w:tc>
          <w:tcPr>
            <w:tcW w:w="5862" w:type="dxa"/>
          </w:tcPr>
          <w:p w:rsidR="00014661" w:rsidRPr="003060D8" w:rsidRDefault="00014661" w:rsidP="001B025F">
            <w:pPr>
              <w:rPr>
                <w:lang w:val="ru-RU"/>
              </w:rPr>
            </w:pP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3060D8" w:rsidRDefault="00014661" w:rsidP="00014661">
            <w:pPr>
              <w:pStyle w:val="ListParagraph"/>
              <w:numPr>
                <w:ilvl w:val="0"/>
                <w:numId w:val="18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 w:rsidRPr="00B17326"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 xml:space="preserve">Критерії прийняття та оцінки 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rPr>
                <w:lang w:val="uk-UA"/>
              </w:rPr>
              <w:t>Прототипування</w:t>
            </w:r>
            <w:proofErr w:type="spellEnd"/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Матриця ролей та прав доступу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Аналіз першопричин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Оцінка постачальників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 w:rsidRPr="00B17326">
              <w:rPr>
                <w:lang w:val="uk-UA"/>
              </w:rPr>
              <w:t>Техніки</w:t>
            </w:r>
          </w:p>
        </w:tc>
        <w:tc>
          <w:tcPr>
            <w:tcW w:w="5862" w:type="dxa"/>
          </w:tcPr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Моделювання понять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Добування даних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>Асоціативні діаграми</w:t>
            </w:r>
          </w:p>
          <w:p w:rsidR="00014661" w:rsidRDefault="00014661" w:rsidP="00014661">
            <w:pPr>
              <w:pStyle w:val="ListParagraph"/>
              <w:numPr>
                <w:ilvl w:val="0"/>
                <w:numId w:val="15"/>
              </w:numPr>
            </w:pPr>
            <w:r>
              <w:rPr>
                <w:lang w:val="uk-UA"/>
              </w:rPr>
              <w:t xml:space="preserve">Аналіз </w:t>
            </w:r>
            <w:proofErr w:type="spellStart"/>
            <w:r>
              <w:rPr>
                <w:lang w:val="uk-UA"/>
              </w:rPr>
              <w:t>нефункцональних</w:t>
            </w:r>
            <w:proofErr w:type="spellEnd"/>
            <w:r>
              <w:rPr>
                <w:lang w:val="uk-UA"/>
              </w:rPr>
              <w:t xml:space="preserve"> вимог</w:t>
            </w:r>
          </w:p>
        </w:tc>
      </w:tr>
      <w:tr w:rsidR="00014661" w:rsidRP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Default="00014661" w:rsidP="00014661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1.5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Default="00014661" w:rsidP="001B025F">
            <w:r>
              <w:rPr>
                <w:lang w:val="uk-UA"/>
              </w:rPr>
              <w:t>Основні компетенції бізнес-аналітика</w:t>
            </w:r>
          </w:p>
        </w:tc>
        <w:tc>
          <w:tcPr>
            <w:tcW w:w="5862" w:type="dxa"/>
          </w:tcPr>
          <w:p w:rsidR="00014661" w:rsidRPr="00D57C2F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Аналітичне мислення та здатність вирішувати завдання</w:t>
            </w:r>
          </w:p>
          <w:p w:rsidR="00014661" w:rsidRPr="00D57C2F" w:rsidRDefault="00014661" w:rsidP="001B02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Поведінкові</w:t>
            </w:r>
            <w:proofErr w:type="spellEnd"/>
            <w:r>
              <w:rPr>
                <w:lang w:val="ru-RU"/>
              </w:rPr>
              <w:t xml:space="preserve"> характеристики</w:t>
            </w:r>
          </w:p>
          <w:p w:rsidR="00014661" w:rsidRPr="00D57C2F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Знання бізнесу</w:t>
            </w:r>
          </w:p>
          <w:p w:rsidR="00014661" w:rsidRPr="00D57C2F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Комунікативні здібності</w:t>
            </w:r>
          </w:p>
          <w:p w:rsidR="00014661" w:rsidRPr="00D57C2F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Здібності ефективної взаємодії</w:t>
            </w:r>
          </w:p>
          <w:p w:rsidR="00014661" w:rsidRPr="00CE0E54" w:rsidRDefault="00014661" w:rsidP="001B025F">
            <w:pPr>
              <w:rPr>
                <w:lang w:val="ru-RU"/>
              </w:rPr>
            </w:pPr>
            <w:r>
              <w:rPr>
                <w:lang w:val="uk-UA"/>
              </w:rPr>
              <w:t>Інструменти та технології</w:t>
            </w:r>
          </w:p>
        </w:tc>
      </w:tr>
      <w:tr w:rsidR="00014661" w:rsidTr="001B025F">
        <w:trPr>
          <w:gridAfter w:val="1"/>
          <w:wAfter w:w="9" w:type="dxa"/>
        </w:trPr>
        <w:tc>
          <w:tcPr>
            <w:tcW w:w="846" w:type="dxa"/>
          </w:tcPr>
          <w:p w:rsidR="00014661" w:rsidRPr="00CE0E54" w:rsidRDefault="00014661" w:rsidP="00014661">
            <w:pPr>
              <w:pStyle w:val="ListParagraph"/>
              <w:numPr>
                <w:ilvl w:val="0"/>
                <w:numId w:val="18"/>
              </w:numPr>
              <w:ind w:left="164" w:hanging="87"/>
              <w:rPr>
                <w:lang w:val="ru-RU"/>
              </w:rPr>
            </w:pPr>
          </w:p>
        </w:tc>
        <w:tc>
          <w:tcPr>
            <w:tcW w:w="992" w:type="dxa"/>
          </w:tcPr>
          <w:p w:rsidR="00014661" w:rsidRPr="000B2EBF" w:rsidRDefault="00014661" w:rsidP="001B025F">
            <w:r>
              <w:t xml:space="preserve">2 </w:t>
            </w: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</w:tcPr>
          <w:p w:rsidR="00014661" w:rsidRPr="00D55B54" w:rsidRDefault="00014661" w:rsidP="001B025F">
            <w:pPr>
              <w:rPr>
                <w:lang w:val="uk-UA"/>
              </w:rPr>
            </w:pPr>
            <w:r>
              <w:rPr>
                <w:lang w:val="uk-UA"/>
              </w:rPr>
              <w:t>Пробний іспит</w:t>
            </w:r>
          </w:p>
        </w:tc>
        <w:tc>
          <w:tcPr>
            <w:tcW w:w="5862" w:type="dxa"/>
          </w:tcPr>
          <w:p w:rsidR="00014661" w:rsidRDefault="00014661" w:rsidP="001B025F"/>
        </w:tc>
      </w:tr>
      <w:tr w:rsidR="00014661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014661" w:rsidRPr="000B2EBF" w:rsidRDefault="00014661" w:rsidP="001B025F">
            <w:pPr>
              <w:jc w:val="right"/>
              <w:rPr>
                <w:b/>
              </w:rPr>
            </w:pPr>
            <w:r>
              <w:rPr>
                <w:b/>
              </w:rPr>
              <w:t xml:space="preserve">7 </w:t>
            </w:r>
            <w:r w:rsidRPr="00D86259">
              <w:rPr>
                <w:b/>
                <w:lang w:val="uk-UA"/>
              </w:rPr>
              <w:t>год.</w:t>
            </w:r>
          </w:p>
        </w:tc>
        <w:tc>
          <w:tcPr>
            <w:tcW w:w="8414" w:type="dxa"/>
            <w:gridSpan w:val="2"/>
          </w:tcPr>
          <w:p w:rsidR="00014661" w:rsidRPr="000B2EBF" w:rsidRDefault="00014661" w:rsidP="001B025F">
            <w:pPr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014661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014661" w:rsidRPr="004557B8" w:rsidRDefault="00014661" w:rsidP="001B02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35 </w:t>
            </w:r>
            <w:proofErr w:type="spellStart"/>
            <w:r w:rsidRPr="00D86259">
              <w:rPr>
                <w:b/>
                <w:sz w:val="28"/>
              </w:rPr>
              <w:t>год</w:t>
            </w:r>
            <w:proofErr w:type="spellEnd"/>
            <w:r w:rsidRPr="00D86259">
              <w:rPr>
                <w:b/>
                <w:sz w:val="28"/>
              </w:rPr>
              <w:t>.</w:t>
            </w:r>
          </w:p>
        </w:tc>
        <w:tc>
          <w:tcPr>
            <w:tcW w:w="8414" w:type="dxa"/>
            <w:gridSpan w:val="2"/>
          </w:tcPr>
          <w:p w:rsidR="00014661" w:rsidRPr="004557B8" w:rsidRDefault="00014661" w:rsidP="001B025F">
            <w:pPr>
              <w:rPr>
                <w:b/>
                <w:sz w:val="28"/>
              </w:rPr>
            </w:pPr>
            <w:proofErr w:type="spellStart"/>
            <w:r w:rsidRPr="00F16A02">
              <w:rPr>
                <w:b/>
                <w:sz w:val="28"/>
              </w:rPr>
              <w:t>Всього</w:t>
            </w:r>
            <w:proofErr w:type="spellEnd"/>
          </w:p>
        </w:tc>
      </w:tr>
    </w:tbl>
    <w:p w:rsidR="00A06B15" w:rsidRPr="00A06B15" w:rsidRDefault="00A06B15" w:rsidP="00A06B15">
      <w:pPr>
        <w:rPr>
          <w:lang w:val="uk-UA"/>
        </w:rPr>
      </w:pPr>
      <w:bookmarkStart w:id="0" w:name="_GoBack"/>
      <w:bookmarkEnd w:id="0"/>
      <w:r w:rsidRPr="00A06B15">
        <w:rPr>
          <w:lang w:val="uk-UA"/>
        </w:rPr>
        <w:t xml:space="preserve"> </w:t>
      </w:r>
    </w:p>
    <w:sectPr w:rsidR="00A06B15" w:rsidRPr="00A06B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09F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A31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4DD"/>
    <w:multiLevelType w:val="hybridMultilevel"/>
    <w:tmpl w:val="D1C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7478"/>
    <w:multiLevelType w:val="hybridMultilevel"/>
    <w:tmpl w:val="D26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3037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383A"/>
    <w:multiLevelType w:val="multilevel"/>
    <w:tmpl w:val="7D3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874BA"/>
    <w:multiLevelType w:val="multilevel"/>
    <w:tmpl w:val="AF1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927D2"/>
    <w:multiLevelType w:val="hybridMultilevel"/>
    <w:tmpl w:val="AB1E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4A77"/>
    <w:multiLevelType w:val="hybridMultilevel"/>
    <w:tmpl w:val="147AC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57B1"/>
    <w:multiLevelType w:val="hybridMultilevel"/>
    <w:tmpl w:val="EB9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803E4"/>
    <w:multiLevelType w:val="multilevel"/>
    <w:tmpl w:val="F85A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728F4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226AE"/>
    <w:multiLevelType w:val="hybridMultilevel"/>
    <w:tmpl w:val="318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3A02"/>
    <w:multiLevelType w:val="multilevel"/>
    <w:tmpl w:val="385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67392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D760F"/>
    <w:multiLevelType w:val="hybridMultilevel"/>
    <w:tmpl w:val="ECF0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87C"/>
    <w:multiLevelType w:val="hybridMultilevel"/>
    <w:tmpl w:val="497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E4F5E"/>
    <w:multiLevelType w:val="hybridMultilevel"/>
    <w:tmpl w:val="F8F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F"/>
    <w:rsid w:val="00004FD4"/>
    <w:rsid w:val="00014661"/>
    <w:rsid w:val="000B50C1"/>
    <w:rsid w:val="000F028F"/>
    <w:rsid w:val="0015214A"/>
    <w:rsid w:val="001636D2"/>
    <w:rsid w:val="00191344"/>
    <w:rsid w:val="001958A1"/>
    <w:rsid w:val="001F47BB"/>
    <w:rsid w:val="00310B39"/>
    <w:rsid w:val="003500E1"/>
    <w:rsid w:val="00397D12"/>
    <w:rsid w:val="004312C1"/>
    <w:rsid w:val="004978F1"/>
    <w:rsid w:val="004C51C6"/>
    <w:rsid w:val="004F0403"/>
    <w:rsid w:val="005618EA"/>
    <w:rsid w:val="005B520E"/>
    <w:rsid w:val="00744760"/>
    <w:rsid w:val="00780E98"/>
    <w:rsid w:val="007E141B"/>
    <w:rsid w:val="007E505C"/>
    <w:rsid w:val="0081338A"/>
    <w:rsid w:val="008A0FD4"/>
    <w:rsid w:val="00924038"/>
    <w:rsid w:val="00924248"/>
    <w:rsid w:val="00A06B15"/>
    <w:rsid w:val="00A1406C"/>
    <w:rsid w:val="00A711DA"/>
    <w:rsid w:val="00B75647"/>
    <w:rsid w:val="00CD19CB"/>
    <w:rsid w:val="00D2564D"/>
    <w:rsid w:val="00D50EF4"/>
    <w:rsid w:val="00DA2F77"/>
    <w:rsid w:val="00E00281"/>
    <w:rsid w:val="00E47DE4"/>
    <w:rsid w:val="00EA500E"/>
    <w:rsid w:val="00F110DF"/>
    <w:rsid w:val="00F12107"/>
    <w:rsid w:val="00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1661-BDEE-4D1B-838C-D218724A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F02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9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22"/>
    <w:qFormat/>
    <w:rsid w:val="00397D12"/>
    <w:rPr>
      <w:b/>
      <w:bCs/>
    </w:rPr>
  </w:style>
  <w:style w:type="paragraph" w:styleId="ListParagraph">
    <w:name w:val="List Paragraph"/>
    <w:basedOn w:val="Normal"/>
    <w:uiPriority w:val="34"/>
    <w:qFormat/>
    <w:rsid w:val="00561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5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8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58A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24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5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Mazurenko</dc:creator>
  <cp:keywords/>
  <dc:description/>
  <cp:lastModifiedBy>Oksana Lavrinok</cp:lastModifiedBy>
  <cp:revision>3</cp:revision>
  <cp:lastPrinted>2017-12-29T15:22:00Z</cp:lastPrinted>
  <dcterms:created xsi:type="dcterms:W3CDTF">2018-04-25T13:53:00Z</dcterms:created>
  <dcterms:modified xsi:type="dcterms:W3CDTF">2018-04-25T13:53:00Z</dcterms:modified>
</cp:coreProperties>
</file>